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012" w:rsidRDefault="00C55012">
      <w:pPr>
        <w:rPr>
          <w:noProof/>
        </w:rPr>
      </w:pPr>
    </w:p>
    <w:p w:rsidR="00C55012" w:rsidRPr="00BB267C" w:rsidRDefault="00C55012" w:rsidP="00C55012">
      <w:pPr>
        <w:ind w:firstLine="709"/>
        <w:jc w:val="both"/>
        <w:rPr>
          <w:color w:val="212121"/>
        </w:rPr>
      </w:pPr>
      <w:r>
        <w:rPr>
          <w:color w:val="212121"/>
        </w:rPr>
        <w:t>Необходимо п</w:t>
      </w:r>
      <w:r w:rsidRPr="00BB267C">
        <w:rPr>
          <w:color w:val="212121"/>
        </w:rPr>
        <w:t>редусмотреть в актовом зале</w:t>
      </w:r>
      <w:r>
        <w:rPr>
          <w:color w:val="212121"/>
        </w:rPr>
        <w:t xml:space="preserve"> размером 11,5 м на 15 м </w:t>
      </w:r>
      <w:r w:rsidRPr="00BB267C">
        <w:rPr>
          <w:color w:val="212121"/>
        </w:rPr>
        <w:t>акустическую систему со следующими параметрами:</w:t>
      </w:r>
    </w:p>
    <w:p w:rsidR="00C55012" w:rsidRPr="00BB267C" w:rsidRDefault="00C55012" w:rsidP="00C55012">
      <w:pPr>
        <w:ind w:firstLine="709"/>
        <w:jc w:val="both"/>
        <w:rPr>
          <w:color w:val="212121"/>
        </w:rPr>
      </w:pPr>
      <w:r w:rsidRPr="00BB267C">
        <w:rPr>
          <w:color w:val="212121"/>
        </w:rPr>
        <w:t xml:space="preserve">Наличие </w:t>
      </w:r>
      <w:r>
        <w:rPr>
          <w:color w:val="212121"/>
        </w:rPr>
        <w:t>3</w:t>
      </w:r>
      <w:r w:rsidRPr="00BB267C">
        <w:rPr>
          <w:color w:val="212121"/>
        </w:rPr>
        <w:t xml:space="preserve"> настольных проводных микрофонов, </w:t>
      </w:r>
      <w:r>
        <w:rPr>
          <w:color w:val="212121"/>
        </w:rPr>
        <w:t>4</w:t>
      </w:r>
      <w:r w:rsidRPr="00BB267C">
        <w:rPr>
          <w:color w:val="212121"/>
        </w:rPr>
        <w:t xml:space="preserve"> настольных беспроводных микрофонов и 2 носимых беспроводных микрофонов.</w:t>
      </w:r>
    </w:p>
    <w:p w:rsidR="00C55012" w:rsidRPr="00BB267C" w:rsidRDefault="00C55012" w:rsidP="00C55012">
      <w:pPr>
        <w:ind w:firstLine="709"/>
        <w:jc w:val="both"/>
        <w:rPr>
          <w:color w:val="212121"/>
        </w:rPr>
      </w:pPr>
      <w:r w:rsidRPr="00BB267C">
        <w:rPr>
          <w:color w:val="212121"/>
        </w:rPr>
        <w:t>Наличие рабочего места звукооператора с микшером на 10 в</w:t>
      </w:r>
      <w:r>
        <w:rPr>
          <w:color w:val="212121"/>
        </w:rPr>
        <w:t xml:space="preserve">ходов с </w:t>
      </w:r>
      <w:proofErr w:type="spellStart"/>
      <w:r>
        <w:rPr>
          <w:color w:val="212121"/>
        </w:rPr>
        <w:t>поканальной</w:t>
      </w:r>
      <w:proofErr w:type="spellEnd"/>
      <w:r>
        <w:rPr>
          <w:color w:val="212121"/>
        </w:rPr>
        <w:t xml:space="preserve"> коммутацией</w:t>
      </w:r>
      <w:r w:rsidRPr="00BB267C">
        <w:rPr>
          <w:color w:val="212121"/>
        </w:rPr>
        <w:t xml:space="preserve"> и управлением уровнями.</w:t>
      </w:r>
    </w:p>
    <w:p w:rsidR="00C55012" w:rsidRPr="00BB267C" w:rsidRDefault="00C55012" w:rsidP="00C55012">
      <w:pPr>
        <w:ind w:firstLine="709"/>
        <w:jc w:val="both"/>
        <w:rPr>
          <w:color w:val="212121"/>
        </w:rPr>
      </w:pPr>
      <w:r w:rsidRPr="00BB267C">
        <w:rPr>
          <w:color w:val="212121"/>
        </w:rPr>
        <w:t xml:space="preserve">Тип и мощность усилителя, количество, тип, мощность и места размещения громкоговорителей </w:t>
      </w:r>
      <w:r>
        <w:rPr>
          <w:color w:val="212121"/>
        </w:rPr>
        <w:t>необходимо выбрать исходя из плана помещения</w:t>
      </w:r>
      <w:r w:rsidRPr="00BB267C">
        <w:rPr>
          <w:color w:val="212121"/>
        </w:rPr>
        <w:t>, с условием обеспечения минимальной обратной связи с микрофонами.</w:t>
      </w:r>
    </w:p>
    <w:p w:rsidR="00C55012" w:rsidRPr="00BB267C" w:rsidRDefault="00C55012" w:rsidP="00C55012">
      <w:pPr>
        <w:ind w:firstLine="709"/>
        <w:jc w:val="both"/>
        <w:rPr>
          <w:color w:val="212121"/>
        </w:rPr>
      </w:pPr>
      <w:r w:rsidRPr="00BB267C">
        <w:rPr>
          <w:color w:val="212121"/>
        </w:rPr>
        <w:t>В комплект поставки должны входить шнуры для соединения микшера с различными источниками сигнала (микрофон, плеер, ноутбук). </w:t>
      </w:r>
      <w:bookmarkStart w:id="0" w:name="_GoBack"/>
      <w:bookmarkEnd w:id="0"/>
    </w:p>
    <w:p w:rsidR="00C55012" w:rsidRPr="00BB267C" w:rsidRDefault="00C55012" w:rsidP="00C55012">
      <w:pPr>
        <w:ind w:firstLine="709"/>
        <w:jc w:val="both"/>
        <w:rPr>
          <w:color w:val="212121"/>
        </w:rPr>
      </w:pPr>
      <w:r w:rsidRPr="00BB267C">
        <w:rPr>
          <w:color w:val="212121"/>
        </w:rPr>
        <w:t>.</w:t>
      </w:r>
    </w:p>
    <w:p w:rsidR="00D477F3" w:rsidRDefault="00C55012">
      <w:r>
        <w:rPr>
          <w:noProof/>
        </w:rPr>
        <w:drawing>
          <wp:inline distT="0" distB="0" distL="0" distR="0" wp14:anchorId="5856A286" wp14:editId="02AA0BCA">
            <wp:extent cx="5267325" cy="384416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650" t="32268" r="43720" b="20631"/>
                    <a:stretch/>
                  </pic:blipFill>
                  <pic:spPr bwMode="auto">
                    <a:xfrm>
                      <a:off x="0" y="0"/>
                      <a:ext cx="5270397" cy="3846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4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6F"/>
    <w:rsid w:val="0075546F"/>
    <w:rsid w:val="00C55012"/>
    <w:rsid w:val="00D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B4D41-95A3-4FAD-BCF8-9ACDB92C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Шебанов Георгий Викторович</dc:creator>
  <cp:keywords/>
  <dc:description/>
  <cp:lastModifiedBy>Шебанов Георгий Викторович</cp:lastModifiedBy>
  <cp:revision>2</cp:revision>
  <dcterms:created xsi:type="dcterms:W3CDTF">2020-06-15T12:52:00Z</dcterms:created>
  <dcterms:modified xsi:type="dcterms:W3CDTF">2020-06-15T12:57:00Z</dcterms:modified>
</cp:coreProperties>
</file>