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121"/>
        <w:gridCol w:w="6997"/>
        <w:gridCol w:w="709"/>
      </w:tblGrid>
      <w:tr w:rsidR="00923B31" w:rsidRPr="00074E8A" w:rsidTr="00AD56B2">
        <w:trPr>
          <w:trHeight w:val="692"/>
        </w:trPr>
        <w:tc>
          <w:tcPr>
            <w:tcW w:w="663" w:type="dxa"/>
            <w:vAlign w:val="center"/>
          </w:tcPr>
          <w:p w:rsidR="00923B31" w:rsidRPr="00074E8A" w:rsidRDefault="00923B31" w:rsidP="00923B3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21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97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Кол-во, шт.</w:t>
            </w:r>
          </w:p>
        </w:tc>
      </w:tr>
      <w:tr w:rsidR="00923B31" w:rsidRPr="00074E8A" w:rsidTr="00AD56B2">
        <w:trPr>
          <w:trHeight w:val="286"/>
        </w:trPr>
        <w:tc>
          <w:tcPr>
            <w:tcW w:w="663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74E8A">
              <w:rPr>
                <w:sz w:val="22"/>
                <w:szCs w:val="22"/>
              </w:rPr>
              <w:t>1.</w:t>
            </w:r>
          </w:p>
        </w:tc>
        <w:tc>
          <w:tcPr>
            <w:tcW w:w="2121" w:type="dxa"/>
            <w:vAlign w:val="center"/>
          </w:tcPr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</w:rPr>
            </w:pPr>
            <w:r w:rsidRPr="00074E8A">
              <w:rPr>
                <w:iCs/>
                <w:sz w:val="22"/>
                <w:szCs w:val="22"/>
              </w:rPr>
              <w:t>Профессиональный прожектор с профилированием луча</w:t>
            </w:r>
          </w:p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</w:rPr>
            </w:pPr>
            <w:r w:rsidRPr="00074E8A">
              <w:rPr>
                <w:iCs/>
                <w:sz w:val="22"/>
                <w:szCs w:val="22"/>
                <w:lang w:val="en-US"/>
              </w:rPr>
              <w:t>Source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Four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LED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Series</w:t>
            </w:r>
            <w:r w:rsidRPr="00074E8A">
              <w:rPr>
                <w:iCs/>
                <w:sz w:val="22"/>
                <w:szCs w:val="22"/>
              </w:rPr>
              <w:t xml:space="preserve"> 2 </w:t>
            </w:r>
            <w:proofErr w:type="spellStart"/>
            <w:r w:rsidRPr="00074E8A">
              <w:rPr>
                <w:iCs/>
                <w:sz w:val="22"/>
                <w:szCs w:val="22"/>
                <w:lang w:val="en-US"/>
              </w:rPr>
              <w:t>Lustr</w:t>
            </w:r>
            <w:proofErr w:type="spellEnd"/>
            <w:r w:rsidRPr="00074E8A">
              <w:rPr>
                <w:iCs/>
                <w:sz w:val="22"/>
                <w:szCs w:val="22"/>
              </w:rPr>
              <w:t>®</w:t>
            </w:r>
          </w:p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или аналог</w:t>
            </w:r>
          </w:p>
        </w:tc>
        <w:tc>
          <w:tcPr>
            <w:tcW w:w="6997" w:type="dxa"/>
            <w:vAlign w:val="center"/>
          </w:tcPr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источника света    Светодиодный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Количество цветов в матрице не менее ≥3  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Количество диодов в матрице не менее ≥25  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Мощность каждого светодиода не более ≤2,5   Вт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Цветовая температура минимальное значение не менее ≥2000   К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Профилирующие шторки    в наличии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Количество профилирующих 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шторок  4</w:t>
            </w:r>
            <w:proofErr w:type="gramEnd"/>
            <w:r w:rsidRPr="00074E8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Наличие слота для держателя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гобо</w:t>
            </w:r>
            <w:proofErr w:type="spellEnd"/>
            <w:r w:rsidRPr="00074E8A">
              <w:rPr>
                <w:rFonts w:eastAsia="Calibri"/>
                <w:sz w:val="22"/>
                <w:szCs w:val="22"/>
              </w:rPr>
              <w:t xml:space="preserve"> размера максимум    B-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size</w:t>
            </w:r>
            <w:proofErr w:type="spellEnd"/>
            <w:r w:rsidRPr="00074E8A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наличие 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процессора  коррекции</w:t>
            </w:r>
            <w:proofErr w:type="gramEnd"/>
            <w:r w:rsidRPr="00074E8A">
              <w:rPr>
                <w:rFonts w:eastAsia="Calibri"/>
                <w:sz w:val="22"/>
                <w:szCs w:val="22"/>
              </w:rPr>
              <w:t xml:space="preserve"> светового перехода и искажений цвета при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диммировании</w:t>
            </w:r>
            <w:proofErr w:type="spellEnd"/>
            <w:r w:rsidRPr="00074E8A">
              <w:rPr>
                <w:rFonts w:eastAsia="Calibri"/>
                <w:sz w:val="22"/>
                <w:szCs w:val="22"/>
              </w:rPr>
              <w:t xml:space="preserve">    в наличии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Протокол управления    DMX512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Подключение сигнала управления    5-pin XLR/RJ45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Наличие разъема для последовательного подключения приборов по питанию    в наличии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Масса в пределах 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9  кг</w:t>
            </w:r>
            <w:proofErr w:type="gramEnd"/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Цвет корпуса   должен быть чёрный </w:t>
            </w:r>
          </w:p>
        </w:tc>
        <w:tc>
          <w:tcPr>
            <w:tcW w:w="709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4</w:t>
            </w:r>
          </w:p>
        </w:tc>
      </w:tr>
      <w:tr w:rsidR="00923B31" w:rsidRPr="00074E8A" w:rsidTr="00AD56B2">
        <w:trPr>
          <w:trHeight w:val="939"/>
        </w:trPr>
        <w:tc>
          <w:tcPr>
            <w:tcW w:w="663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2</w:t>
            </w:r>
          </w:p>
        </w:tc>
        <w:tc>
          <w:tcPr>
            <w:tcW w:w="2121" w:type="dxa"/>
            <w:vAlign w:val="center"/>
          </w:tcPr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</w:rPr>
            </w:pPr>
            <w:r w:rsidRPr="00074E8A">
              <w:rPr>
                <w:iCs/>
                <w:sz w:val="22"/>
                <w:szCs w:val="22"/>
              </w:rPr>
              <w:t xml:space="preserve">Тубус </w:t>
            </w:r>
            <w:r w:rsidRPr="00074E8A">
              <w:rPr>
                <w:iCs/>
                <w:sz w:val="22"/>
                <w:szCs w:val="22"/>
                <w:lang w:val="en-US"/>
              </w:rPr>
              <w:t>ETC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S</w:t>
            </w:r>
            <w:r w:rsidRPr="00074E8A">
              <w:rPr>
                <w:iCs/>
                <w:sz w:val="22"/>
                <w:szCs w:val="22"/>
              </w:rPr>
              <w:t xml:space="preserve">4 36° </w:t>
            </w:r>
            <w:r w:rsidRPr="00074E8A">
              <w:rPr>
                <w:iCs/>
                <w:sz w:val="22"/>
                <w:szCs w:val="22"/>
                <w:lang w:val="en-US"/>
              </w:rPr>
              <w:t>EDLT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Lens</w:t>
            </w:r>
            <w:r w:rsidRPr="00074E8A">
              <w:rPr>
                <w:iCs/>
                <w:sz w:val="22"/>
                <w:szCs w:val="22"/>
              </w:rPr>
              <w:t xml:space="preserve"> </w:t>
            </w:r>
            <w:r w:rsidRPr="00074E8A">
              <w:rPr>
                <w:iCs/>
                <w:sz w:val="22"/>
                <w:szCs w:val="22"/>
                <w:lang w:val="en-US"/>
              </w:rPr>
              <w:t>Tube</w:t>
            </w:r>
            <w:r>
              <w:rPr>
                <w:iCs/>
                <w:sz w:val="22"/>
                <w:szCs w:val="22"/>
              </w:rPr>
              <w:t xml:space="preserve"> или аналог</w:t>
            </w:r>
          </w:p>
        </w:tc>
        <w:tc>
          <w:tcPr>
            <w:tcW w:w="6997" w:type="dxa"/>
            <w:vAlign w:val="center"/>
          </w:tcPr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Должная быть совместимость с поз. 1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Угол раскрытия луча 36 градусов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Просветлённая оптика для работы со светодиодными источниками света в наличии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Должен быть в наличии слот для рамки светофильтра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Цвет черный </w:t>
            </w:r>
          </w:p>
        </w:tc>
        <w:tc>
          <w:tcPr>
            <w:tcW w:w="709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4</w:t>
            </w:r>
          </w:p>
        </w:tc>
      </w:tr>
      <w:tr w:rsidR="00923B31" w:rsidRPr="00074E8A" w:rsidTr="00AD56B2">
        <w:trPr>
          <w:trHeight w:val="939"/>
        </w:trPr>
        <w:tc>
          <w:tcPr>
            <w:tcW w:w="663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3</w:t>
            </w:r>
          </w:p>
        </w:tc>
        <w:tc>
          <w:tcPr>
            <w:tcW w:w="2121" w:type="dxa"/>
            <w:vAlign w:val="center"/>
          </w:tcPr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</w:rPr>
            </w:pPr>
            <w:r w:rsidRPr="00074E8A">
              <w:rPr>
                <w:iCs/>
                <w:sz w:val="22"/>
                <w:szCs w:val="22"/>
              </w:rPr>
              <w:t xml:space="preserve">Прожектор </w:t>
            </w:r>
            <w:proofErr w:type="spellStart"/>
            <w:r w:rsidRPr="00074E8A">
              <w:rPr>
                <w:iCs/>
                <w:sz w:val="22"/>
                <w:szCs w:val="22"/>
              </w:rPr>
              <w:t>Proton</w:t>
            </w:r>
            <w:proofErr w:type="spellEnd"/>
            <w:r w:rsidRPr="00074E8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74E8A">
              <w:rPr>
                <w:iCs/>
                <w:sz w:val="22"/>
                <w:szCs w:val="22"/>
              </w:rPr>
              <w:t>Lighting</w:t>
            </w:r>
            <w:proofErr w:type="spellEnd"/>
            <w:r w:rsidRPr="00074E8A">
              <w:rPr>
                <w:iCs/>
                <w:sz w:val="22"/>
                <w:szCs w:val="22"/>
              </w:rPr>
              <w:t xml:space="preserve"> PAR-64 (</w:t>
            </w:r>
            <w:r>
              <w:rPr>
                <w:iCs/>
                <w:sz w:val="22"/>
                <w:szCs w:val="22"/>
              </w:rPr>
              <w:t>черный) без лампы или аналог</w:t>
            </w:r>
          </w:p>
        </w:tc>
        <w:tc>
          <w:tcPr>
            <w:tcW w:w="6997" w:type="dxa"/>
            <w:vAlign w:val="center"/>
          </w:tcPr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корпуса    Длинный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Максимальная мощность лампы не более ≤1000   Вт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цоколя    GX 16d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лампы    CP60, CP61, CP62 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Расстояние до освещаемого объекта не менее ≥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3  м</w:t>
            </w:r>
            <w:proofErr w:type="gramEnd"/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Высота не более ≤300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Ширина не более ≤300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Глубина не более ≤500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Масса не более ≤4   кг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Цвет    Чёрный </w:t>
            </w:r>
          </w:p>
        </w:tc>
        <w:tc>
          <w:tcPr>
            <w:tcW w:w="709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20</w:t>
            </w:r>
          </w:p>
        </w:tc>
      </w:tr>
      <w:tr w:rsidR="00923B31" w:rsidRPr="00074E8A" w:rsidTr="00AD56B2">
        <w:trPr>
          <w:trHeight w:val="939"/>
        </w:trPr>
        <w:tc>
          <w:tcPr>
            <w:tcW w:w="663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4</w:t>
            </w:r>
          </w:p>
        </w:tc>
        <w:tc>
          <w:tcPr>
            <w:tcW w:w="2121" w:type="dxa"/>
            <w:vAlign w:val="center"/>
          </w:tcPr>
          <w:p w:rsidR="00923B31" w:rsidRPr="00074E8A" w:rsidRDefault="00923B31" w:rsidP="00AD56B2">
            <w:pPr>
              <w:jc w:val="center"/>
              <w:rPr>
                <w:iCs/>
                <w:sz w:val="22"/>
                <w:szCs w:val="22"/>
              </w:rPr>
            </w:pPr>
            <w:r w:rsidRPr="00074E8A">
              <w:rPr>
                <w:iCs/>
                <w:sz w:val="22"/>
                <w:szCs w:val="22"/>
              </w:rPr>
              <w:t>Театральный прожектор IMLIGHT ACCENT 2000</w:t>
            </w:r>
            <w:r>
              <w:rPr>
                <w:iCs/>
                <w:sz w:val="22"/>
                <w:szCs w:val="22"/>
              </w:rPr>
              <w:t xml:space="preserve"> PC на лампе G-22 или аналог</w:t>
            </w:r>
          </w:p>
        </w:tc>
        <w:tc>
          <w:tcPr>
            <w:tcW w:w="6997" w:type="dxa"/>
            <w:vAlign w:val="center"/>
          </w:tcPr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линзы    PC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Диаметр 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линзы  200</w:t>
            </w:r>
            <w:proofErr w:type="gramEnd"/>
            <w:r w:rsidRPr="00074E8A">
              <w:rPr>
                <w:rFonts w:eastAsia="Calibri"/>
                <w:sz w:val="22"/>
                <w:szCs w:val="22"/>
              </w:rPr>
              <w:t xml:space="preserve"> мм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Диаметр рефлектора не более ≤100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Мощность </w:t>
            </w:r>
            <w:bookmarkStart w:id="0" w:name="_GoBack"/>
            <w:bookmarkEnd w:id="0"/>
            <w:r w:rsidRPr="00074E8A">
              <w:rPr>
                <w:rFonts w:eastAsia="Calibri"/>
                <w:sz w:val="22"/>
                <w:szCs w:val="22"/>
              </w:rPr>
              <w:t>лампы не менее не ниже 1000   Вт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Тип </w:t>
            </w:r>
            <w:proofErr w:type="gramStart"/>
            <w:r w:rsidRPr="00074E8A">
              <w:rPr>
                <w:rFonts w:eastAsia="Calibri"/>
                <w:sz w:val="22"/>
                <w:szCs w:val="22"/>
              </w:rPr>
              <w:t>цоколя  G</w:t>
            </w:r>
            <w:proofErr w:type="gramEnd"/>
            <w:r w:rsidRPr="00074E8A">
              <w:rPr>
                <w:rFonts w:eastAsia="Calibri"/>
                <w:sz w:val="22"/>
                <w:szCs w:val="22"/>
              </w:rPr>
              <w:t xml:space="preserve">22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Изменяемый угол раскрытия луча   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Минимальный угол   не более ≤8   град.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Максимальный угол не менее ≥35   град.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 xml:space="preserve">Слот для установки плёночных светофильтров и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кашетирующих</w:t>
            </w:r>
            <w:proofErr w:type="spellEnd"/>
            <w:r w:rsidRPr="00074E8A">
              <w:rPr>
                <w:rFonts w:eastAsia="Calibri"/>
                <w:sz w:val="22"/>
                <w:szCs w:val="22"/>
              </w:rPr>
              <w:t xml:space="preserve"> шторок. </w:t>
            </w:r>
            <w:proofErr w:type="spellStart"/>
            <w:r w:rsidRPr="00074E8A">
              <w:rPr>
                <w:rFonts w:eastAsia="Calibri"/>
                <w:sz w:val="22"/>
                <w:szCs w:val="22"/>
              </w:rPr>
              <w:t>Кашетирующие</w:t>
            </w:r>
            <w:proofErr w:type="spellEnd"/>
            <w:r w:rsidRPr="00074E8A">
              <w:rPr>
                <w:rFonts w:eastAsia="Calibri"/>
                <w:sz w:val="22"/>
                <w:szCs w:val="22"/>
              </w:rPr>
              <w:t xml:space="preserve"> шторки поставляются в комплекте 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Высота не более ≤500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Ширина не более ≤400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Глубина не более ≤500   мм</w:t>
            </w:r>
          </w:p>
          <w:p w:rsidR="00923B31" w:rsidRPr="00074E8A" w:rsidRDefault="00923B31" w:rsidP="00AD56B2">
            <w:pPr>
              <w:rPr>
                <w:rFonts w:eastAsia="Calibri"/>
                <w:sz w:val="22"/>
                <w:szCs w:val="22"/>
              </w:rPr>
            </w:pPr>
            <w:r w:rsidRPr="00074E8A">
              <w:rPr>
                <w:rFonts w:eastAsia="Calibri"/>
                <w:sz w:val="22"/>
                <w:szCs w:val="22"/>
              </w:rPr>
              <w:t>Масса не более ≤10   кг</w:t>
            </w:r>
          </w:p>
        </w:tc>
        <w:tc>
          <w:tcPr>
            <w:tcW w:w="709" w:type="dxa"/>
            <w:vAlign w:val="center"/>
          </w:tcPr>
          <w:p w:rsidR="00923B31" w:rsidRPr="00074E8A" w:rsidRDefault="00923B31" w:rsidP="00AD56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4E8A">
              <w:rPr>
                <w:sz w:val="22"/>
                <w:szCs w:val="22"/>
              </w:rPr>
              <w:t>4</w:t>
            </w:r>
          </w:p>
        </w:tc>
      </w:tr>
    </w:tbl>
    <w:p w:rsidR="00061AAE" w:rsidRDefault="00923B31"/>
    <w:sectPr w:rsidR="00061AAE" w:rsidSect="0092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7"/>
    <w:rsid w:val="003416FD"/>
    <w:rsid w:val="00647687"/>
    <w:rsid w:val="00900D50"/>
    <w:rsid w:val="00923B31"/>
    <w:rsid w:val="00CB0EB1"/>
    <w:rsid w:val="00DD6E72"/>
    <w:rsid w:val="00E64E1E"/>
    <w:rsid w:val="00E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368"/>
  <w15:chartTrackingRefBased/>
  <w15:docId w15:val="{0C8ECF9C-18FB-4325-AE58-1A45E60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2018-10-25T16:10:00Z</dcterms:created>
  <dcterms:modified xsi:type="dcterms:W3CDTF">2018-10-25T16:12:00Z</dcterms:modified>
</cp:coreProperties>
</file>