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F8" w:rsidRPr="00A56F28" w:rsidRDefault="004C2D1C" w:rsidP="004C2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F28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tbl>
      <w:tblPr>
        <w:tblStyle w:val="a3"/>
        <w:tblW w:w="9781" w:type="dxa"/>
        <w:tblInd w:w="-176" w:type="dxa"/>
        <w:tblLook w:val="04A0"/>
      </w:tblPr>
      <w:tblGrid>
        <w:gridCol w:w="3828"/>
        <w:gridCol w:w="5953"/>
      </w:tblGrid>
      <w:tr w:rsidR="004C2D1C" w:rsidRPr="004C2D1C" w:rsidTr="004C2D1C">
        <w:tc>
          <w:tcPr>
            <w:tcW w:w="3828" w:type="dxa"/>
          </w:tcPr>
          <w:p w:rsidR="004C2D1C" w:rsidRPr="00A56F28" w:rsidRDefault="004C2D1C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953" w:type="dxa"/>
          </w:tcPr>
          <w:p w:rsidR="004C2D1C" w:rsidRPr="00FD622B" w:rsidRDefault="004C2D1C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«Перспектива»</w:t>
            </w:r>
          </w:p>
        </w:tc>
      </w:tr>
      <w:tr w:rsidR="004C2D1C" w:rsidRPr="004C2D1C" w:rsidTr="004C2D1C">
        <w:tc>
          <w:tcPr>
            <w:tcW w:w="3828" w:type="dxa"/>
          </w:tcPr>
          <w:p w:rsidR="004C2D1C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</w:t>
            </w:r>
          </w:p>
        </w:tc>
        <w:tc>
          <w:tcPr>
            <w:tcW w:w="5953" w:type="dxa"/>
          </w:tcPr>
          <w:p w:rsidR="004C2D1C" w:rsidRPr="00FD622B" w:rsidRDefault="004C2D1C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МАУК «Перспектива»</w:t>
            </w:r>
          </w:p>
        </w:tc>
      </w:tr>
      <w:tr w:rsidR="004C2D1C" w:rsidRPr="004C2D1C" w:rsidTr="004C2D1C">
        <w:tc>
          <w:tcPr>
            <w:tcW w:w="3828" w:type="dxa"/>
          </w:tcPr>
          <w:p w:rsidR="004C2D1C" w:rsidRPr="00A56F28" w:rsidRDefault="004C2D1C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953" w:type="dxa"/>
          </w:tcPr>
          <w:p w:rsidR="004C2D1C" w:rsidRPr="00FD622B" w:rsidRDefault="004C2D1C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7210110595</w:t>
            </w:r>
          </w:p>
        </w:tc>
      </w:tr>
      <w:tr w:rsidR="004C2D1C" w:rsidRPr="004C2D1C" w:rsidTr="004C2D1C">
        <w:tc>
          <w:tcPr>
            <w:tcW w:w="3828" w:type="dxa"/>
          </w:tcPr>
          <w:p w:rsidR="004C2D1C" w:rsidRPr="00A56F28" w:rsidRDefault="004C2D1C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5953" w:type="dxa"/>
          </w:tcPr>
          <w:p w:rsidR="004C2D1C" w:rsidRPr="00FD622B" w:rsidRDefault="004C2D1C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722001001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953" w:type="dxa"/>
          </w:tcPr>
          <w:p w:rsidR="00A56F28" w:rsidRPr="00FD622B" w:rsidRDefault="00A56F28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27.12.2007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953" w:type="dxa"/>
          </w:tcPr>
          <w:p w:rsidR="00A56F28" w:rsidRPr="00FD622B" w:rsidRDefault="00A56F28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627350, Тюменская обл, Аромашевский р-н, Аромашево с, Ленина ул, дом №158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5953" w:type="dxa"/>
          </w:tcPr>
          <w:p w:rsidR="00A56F28" w:rsidRPr="00FD622B" w:rsidRDefault="00A56F28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627350, Тюменская обл, Аромашевский р-н, Аромашево с, Ленина ул, дом №158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5953" w:type="dxa"/>
          </w:tcPr>
          <w:p w:rsidR="00A56F28" w:rsidRPr="00FD622B" w:rsidRDefault="00A56F28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84670763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953" w:type="dxa"/>
          </w:tcPr>
          <w:p w:rsidR="00A56F28" w:rsidRPr="00FD622B" w:rsidRDefault="00A56F28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1077214000379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5953" w:type="dxa"/>
          </w:tcPr>
          <w:p w:rsidR="00A56F28" w:rsidRPr="00FD622B" w:rsidRDefault="00A56F28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71607405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ОКАТО</w:t>
            </w:r>
          </w:p>
        </w:tc>
        <w:tc>
          <w:tcPr>
            <w:tcW w:w="5953" w:type="dxa"/>
          </w:tcPr>
          <w:p w:rsidR="00A56F28" w:rsidRPr="00FD622B" w:rsidRDefault="00A56F28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71207805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ОКОПФ</w:t>
            </w:r>
          </w:p>
        </w:tc>
        <w:tc>
          <w:tcPr>
            <w:tcW w:w="5953" w:type="dxa"/>
          </w:tcPr>
          <w:p w:rsidR="00A56F28" w:rsidRPr="00FD622B" w:rsidRDefault="00A56F28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75401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ОКФС</w:t>
            </w:r>
          </w:p>
        </w:tc>
        <w:tc>
          <w:tcPr>
            <w:tcW w:w="5953" w:type="dxa"/>
          </w:tcPr>
          <w:p w:rsidR="00A56F28" w:rsidRPr="00FD622B" w:rsidRDefault="00A56F28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5953" w:type="dxa"/>
          </w:tcPr>
          <w:p w:rsidR="00A56F28" w:rsidRPr="00FD622B" w:rsidRDefault="005444DE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</w:tr>
      <w:tr w:rsidR="00A56F28" w:rsidRPr="004C2D1C" w:rsidTr="004C2D1C">
        <w:tc>
          <w:tcPr>
            <w:tcW w:w="3828" w:type="dxa"/>
          </w:tcPr>
          <w:p w:rsidR="00A56F28" w:rsidRPr="00A56F28" w:rsidRDefault="00A56F28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953" w:type="dxa"/>
          </w:tcPr>
          <w:p w:rsidR="00A56F28" w:rsidRPr="00FD622B" w:rsidRDefault="005444DE" w:rsidP="0054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 и</w:t>
            </w:r>
            <w:r w:rsidR="00A56F28" w:rsidRPr="00FD622B">
              <w:rPr>
                <w:rFonts w:ascii="Times New Roman" w:hAnsi="Times New Roman" w:cs="Times New Roman"/>
                <w:sz w:val="24"/>
                <w:szCs w:val="24"/>
              </w:rPr>
              <w:t xml:space="preserve"> архивов</w:t>
            </w:r>
          </w:p>
        </w:tc>
      </w:tr>
      <w:tr w:rsidR="005444DE" w:rsidRPr="004C2D1C" w:rsidTr="004C2D1C">
        <w:tc>
          <w:tcPr>
            <w:tcW w:w="3828" w:type="dxa"/>
          </w:tcPr>
          <w:p w:rsidR="005444DE" w:rsidRPr="00A56F28" w:rsidRDefault="005444DE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5953" w:type="dxa"/>
          </w:tcPr>
          <w:p w:rsidR="005444DE" w:rsidRDefault="005444DE" w:rsidP="0054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90.04.3</w:t>
            </w:r>
          </w:p>
        </w:tc>
      </w:tr>
      <w:tr w:rsidR="005444DE" w:rsidRPr="004C2D1C" w:rsidTr="004C2D1C">
        <w:tc>
          <w:tcPr>
            <w:tcW w:w="3828" w:type="dxa"/>
          </w:tcPr>
          <w:p w:rsidR="005444DE" w:rsidRPr="00A56F28" w:rsidRDefault="005444DE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953" w:type="dxa"/>
          </w:tcPr>
          <w:p w:rsidR="005444DE" w:rsidRDefault="005444DE" w:rsidP="0054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5444DE" w:rsidRPr="004C2D1C" w:rsidTr="004C2D1C">
        <w:tc>
          <w:tcPr>
            <w:tcW w:w="3828" w:type="dxa"/>
          </w:tcPr>
          <w:p w:rsidR="005444DE" w:rsidRPr="00A56F28" w:rsidRDefault="005444DE" w:rsidP="0099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ОКОГУ</w:t>
            </w:r>
          </w:p>
        </w:tc>
        <w:tc>
          <w:tcPr>
            <w:tcW w:w="5953" w:type="dxa"/>
          </w:tcPr>
          <w:p w:rsidR="005444DE" w:rsidRPr="00FD622B" w:rsidRDefault="005444DE" w:rsidP="0099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4210007</w:t>
            </w:r>
          </w:p>
        </w:tc>
      </w:tr>
      <w:tr w:rsidR="005444DE" w:rsidRPr="004C2D1C" w:rsidTr="004C2D1C">
        <w:tc>
          <w:tcPr>
            <w:tcW w:w="3828" w:type="dxa"/>
          </w:tcPr>
          <w:p w:rsidR="005444DE" w:rsidRPr="00A56F28" w:rsidRDefault="005444DE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орган</w:t>
            </w:r>
          </w:p>
        </w:tc>
        <w:tc>
          <w:tcPr>
            <w:tcW w:w="5953" w:type="dxa"/>
          </w:tcPr>
          <w:p w:rsidR="005444DE" w:rsidRPr="00FD622B" w:rsidRDefault="005444DE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№10 по Тюменской области  7220</w:t>
            </w:r>
          </w:p>
        </w:tc>
      </w:tr>
      <w:tr w:rsidR="005444DE" w:rsidRPr="004C2D1C" w:rsidTr="004C2D1C">
        <w:tc>
          <w:tcPr>
            <w:tcW w:w="3828" w:type="dxa"/>
          </w:tcPr>
          <w:p w:rsidR="005444DE" w:rsidRPr="00A56F28" w:rsidRDefault="005444DE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для перечисления </w:t>
            </w:r>
          </w:p>
        </w:tc>
        <w:tc>
          <w:tcPr>
            <w:tcW w:w="5953" w:type="dxa"/>
          </w:tcPr>
          <w:p w:rsidR="005444DE" w:rsidRDefault="005444DE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Администрация Аромашевского муниципального района (МАУК «Перспектива», л/с812751040АУКА)</w:t>
            </w:r>
          </w:p>
          <w:p w:rsidR="005444DE" w:rsidRDefault="005444DE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7210010689</w:t>
            </w:r>
          </w:p>
          <w:p w:rsidR="005444DE" w:rsidRDefault="005444DE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722001001</w:t>
            </w:r>
          </w:p>
          <w:p w:rsidR="005444DE" w:rsidRDefault="002962A2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  <w:r w:rsidR="0096163F">
              <w:rPr>
                <w:rFonts w:ascii="Times New Roman" w:hAnsi="Times New Roman" w:cs="Times New Roman"/>
                <w:sz w:val="24"/>
                <w:szCs w:val="24"/>
              </w:rPr>
              <w:t>40701810765771500038</w:t>
            </w:r>
          </w:p>
          <w:p w:rsidR="005444DE" w:rsidRDefault="002962A2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</w:p>
          <w:p w:rsidR="005444DE" w:rsidRDefault="002962A2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047102001</w:t>
            </w:r>
          </w:p>
          <w:p w:rsidR="005444DE" w:rsidRPr="00FD622B" w:rsidRDefault="005444DE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2962A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Тюмень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96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  <w:tr w:rsidR="005444DE" w:rsidRPr="004C2D1C" w:rsidTr="004C2D1C">
        <w:tc>
          <w:tcPr>
            <w:tcW w:w="3828" w:type="dxa"/>
          </w:tcPr>
          <w:p w:rsidR="005444DE" w:rsidRPr="00A56F28" w:rsidRDefault="005444DE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5953" w:type="dxa"/>
          </w:tcPr>
          <w:p w:rsidR="005444DE" w:rsidRPr="00FD622B" w:rsidRDefault="005444DE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Кравченко Константин Константинович</w:t>
            </w:r>
          </w:p>
        </w:tc>
      </w:tr>
      <w:tr w:rsidR="005444DE" w:rsidRPr="004C2D1C" w:rsidTr="004C2D1C">
        <w:tc>
          <w:tcPr>
            <w:tcW w:w="3828" w:type="dxa"/>
          </w:tcPr>
          <w:p w:rsidR="005444DE" w:rsidRPr="00A56F28" w:rsidRDefault="005444DE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5953" w:type="dxa"/>
          </w:tcPr>
          <w:p w:rsidR="005444DE" w:rsidRPr="00FD622B" w:rsidRDefault="005444DE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Подкорытова Ирина Викторовна</w:t>
            </w:r>
          </w:p>
        </w:tc>
      </w:tr>
      <w:tr w:rsidR="005444DE" w:rsidRPr="004C2D1C" w:rsidTr="004C2D1C">
        <w:tc>
          <w:tcPr>
            <w:tcW w:w="3828" w:type="dxa"/>
          </w:tcPr>
          <w:p w:rsidR="005444DE" w:rsidRPr="00A56F28" w:rsidRDefault="005444DE" w:rsidP="00041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2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953" w:type="dxa"/>
          </w:tcPr>
          <w:p w:rsidR="005444DE" w:rsidRPr="00FD622B" w:rsidRDefault="005444DE" w:rsidP="0004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B">
              <w:rPr>
                <w:rFonts w:ascii="Times New Roman" w:hAnsi="Times New Roman" w:cs="Times New Roman"/>
                <w:sz w:val="24"/>
                <w:szCs w:val="24"/>
              </w:rPr>
              <w:t>Директор 8(34545)2-27-86, гл.бухгалтер 8(34545)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2-18-05, бухгалтерия (факс) 8(34545) 2-21-99</w:t>
            </w:r>
          </w:p>
        </w:tc>
      </w:tr>
    </w:tbl>
    <w:p w:rsidR="004C2D1C" w:rsidRPr="004C2D1C" w:rsidRDefault="004C2D1C">
      <w:pPr>
        <w:rPr>
          <w:rFonts w:ascii="Times New Roman" w:hAnsi="Times New Roman" w:cs="Times New Roman"/>
          <w:sz w:val="28"/>
          <w:szCs w:val="28"/>
        </w:rPr>
      </w:pPr>
    </w:p>
    <w:sectPr w:rsidR="004C2D1C" w:rsidRPr="004C2D1C" w:rsidSect="0095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03" w:rsidRDefault="00D40703" w:rsidP="004C2D1C">
      <w:pPr>
        <w:spacing w:after="0" w:line="240" w:lineRule="auto"/>
      </w:pPr>
      <w:r>
        <w:separator/>
      </w:r>
    </w:p>
  </w:endnote>
  <w:endnote w:type="continuationSeparator" w:id="1">
    <w:p w:rsidR="00D40703" w:rsidRDefault="00D40703" w:rsidP="004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03" w:rsidRDefault="00D40703" w:rsidP="004C2D1C">
      <w:pPr>
        <w:spacing w:after="0" w:line="240" w:lineRule="auto"/>
      </w:pPr>
      <w:r>
        <w:separator/>
      </w:r>
    </w:p>
  </w:footnote>
  <w:footnote w:type="continuationSeparator" w:id="1">
    <w:p w:rsidR="00D40703" w:rsidRDefault="00D40703" w:rsidP="004C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D1C"/>
    <w:rsid w:val="002962A2"/>
    <w:rsid w:val="004C2D1C"/>
    <w:rsid w:val="005444DE"/>
    <w:rsid w:val="005833AE"/>
    <w:rsid w:val="005B3D85"/>
    <w:rsid w:val="007F41D0"/>
    <w:rsid w:val="00876EB8"/>
    <w:rsid w:val="008822F9"/>
    <w:rsid w:val="00952EF8"/>
    <w:rsid w:val="0096163F"/>
    <w:rsid w:val="00A56F28"/>
    <w:rsid w:val="00C3715F"/>
    <w:rsid w:val="00C55FC8"/>
    <w:rsid w:val="00D40703"/>
    <w:rsid w:val="00DB42E3"/>
    <w:rsid w:val="00E63E1B"/>
    <w:rsid w:val="00FD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D1C"/>
  </w:style>
  <w:style w:type="paragraph" w:styleId="a6">
    <w:name w:val="footer"/>
    <w:basedOn w:val="a"/>
    <w:link w:val="a7"/>
    <w:uiPriority w:val="99"/>
    <w:semiHidden/>
    <w:unhideWhenUsed/>
    <w:rsid w:val="004C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2017-01-18T03:46:00Z</cp:lastPrinted>
  <dcterms:created xsi:type="dcterms:W3CDTF">2016-04-07T11:14:00Z</dcterms:created>
  <dcterms:modified xsi:type="dcterms:W3CDTF">2019-06-14T06:25:00Z</dcterms:modified>
</cp:coreProperties>
</file>